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E8E3" w14:textId="7815D6F0" w:rsidR="00A06C8D" w:rsidRDefault="009E11A4" w:rsidP="005D74A5">
      <w:pPr>
        <w:jc w:val="center"/>
      </w:pPr>
      <w:r>
        <w:rPr>
          <w:noProof/>
          <w:lang w:eastAsia="en-IE"/>
        </w:rPr>
        <w:drawing>
          <wp:inline distT="0" distB="0" distL="0" distR="0" wp14:anchorId="78E3ADE5" wp14:editId="1A994105">
            <wp:extent cx="1990725" cy="102870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06C8D" w:rsidRPr="00B07920" w14:paraId="0999B04B" w14:textId="77777777" w:rsidTr="003E3936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3B882E0D" w14:textId="501C117B" w:rsidR="009E11A4" w:rsidRPr="009C0D7C" w:rsidRDefault="00430D8A" w:rsidP="003E3936">
            <w:pPr>
              <w:spacing w:line="765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>Science Training and Development</w:t>
            </w:r>
            <w:r w:rsidR="00CD64DE"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 xml:space="preserve"> (</w:t>
            </w:r>
            <w:r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>STAD</w:t>
            </w:r>
            <w:r w:rsidR="00CD64DE"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>)</w:t>
            </w:r>
            <w:r w:rsidR="003E2A58"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 xml:space="preserve"> Sub Committee </w:t>
            </w:r>
            <w:r w:rsidR="007E7762" w:rsidRPr="00B07920"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>Vacanc</w:t>
            </w:r>
            <w:r w:rsidR="009509BF">
              <w:rPr>
                <w:rFonts w:ascii="Helvetica" w:eastAsia="Times New Roman" w:hAnsi="Helvetica" w:cs="Helvetica"/>
                <w:b/>
                <w:bCs/>
                <w:color w:val="84BD00"/>
                <w:sz w:val="51"/>
                <w:szCs w:val="51"/>
                <w:lang w:eastAsia="en-IE"/>
              </w:rPr>
              <w:t>ies</w:t>
            </w:r>
          </w:p>
          <w:p w14:paraId="7AC2B660" w14:textId="77777777" w:rsidR="00154BC2" w:rsidRDefault="00154BC2" w:rsidP="003E3936">
            <w:pPr>
              <w:spacing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3B0E5C01" w14:textId="067347C4" w:rsidR="00760D56" w:rsidRDefault="00A06C8D" w:rsidP="003E3936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B0792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IE"/>
              </w:rPr>
              <w:t>The role 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  <w:t xml:space="preserve">Irish Guide Dogs for the Blind </w:t>
            </w:r>
            <w:r w:rsidR="00CD64D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(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IGDB</w:t>
            </w:r>
            <w:r w:rsidR="00CD64D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)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is seeking individual</w:t>
            </w:r>
            <w:r w:rsidR="0000735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s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with</w:t>
            </w:r>
            <w:r w:rsidR="009C0D7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suitable, experience, </w:t>
            </w:r>
            <w:proofErr w:type="gramStart"/>
            <w:r w:rsidR="009C0D7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knowledge</w:t>
            </w:r>
            <w:proofErr w:type="gramEnd"/>
            <w:r w:rsidR="009C0D7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and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9C0D7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skillset to 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become member</w:t>
            </w:r>
            <w:r w:rsidR="00F5179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s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00735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of 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the </w:t>
            </w:r>
            <w:r w:rsidR="00430D8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Science Training and Development (STAD) </w:t>
            </w:r>
            <w:r w:rsidR="004E230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Committee</w:t>
            </w:r>
            <w:r w:rsidR="004E230E"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and participate in the functioning</w:t>
            </w:r>
            <w:r w:rsidR="00C548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of </w:t>
            </w:r>
            <w:r w:rsidR="008B21F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the</w:t>
            </w:r>
            <w:r w:rsidR="00C5489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4E230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Committee </w:t>
            </w:r>
            <w:r w:rsidR="008B21F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that</w:t>
            </w:r>
            <w:r w:rsidR="00422CE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is a key sub-committee of the </w:t>
            </w:r>
            <w:r w:rsidR="004E230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B</w:t>
            </w:r>
            <w:r w:rsidR="004E230E"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oard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. 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</w:r>
          </w:p>
          <w:p w14:paraId="45C002DD" w14:textId="77777777" w:rsidR="00760D56" w:rsidRPr="00E951C7" w:rsidRDefault="00760D56" w:rsidP="00760D56">
            <w:pPr>
              <w:pStyle w:val="Default"/>
              <w:spacing w:line="276" w:lineRule="auto"/>
              <w:rPr>
                <w:rFonts w:ascii="Arial" w:hAnsi="Arial" w:cs="Arial"/>
                <w:b/>
              </w:rPr>
            </w:pPr>
            <w:r w:rsidRPr="00E951C7">
              <w:rPr>
                <w:rFonts w:ascii="Arial" w:hAnsi="Arial" w:cs="Arial"/>
                <w:b/>
              </w:rPr>
              <w:t>Purpose</w:t>
            </w:r>
            <w:r>
              <w:rPr>
                <w:rFonts w:ascii="Arial" w:hAnsi="Arial" w:cs="Arial"/>
                <w:b/>
              </w:rPr>
              <w:t xml:space="preserve"> of </w:t>
            </w:r>
          </w:p>
          <w:p w14:paraId="723AAED3" w14:textId="5BF5DF44" w:rsidR="00760D56" w:rsidRDefault="00760D56" w:rsidP="00760D56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97BD7">
              <w:rPr>
                <w:rFonts w:ascii="Arial" w:hAnsi="Arial" w:cs="Arial"/>
              </w:rPr>
              <w:t xml:space="preserve">he </w:t>
            </w:r>
            <w:r w:rsidR="00430D8A">
              <w:rPr>
                <w:rFonts w:ascii="Arial" w:hAnsi="Arial" w:cs="Arial"/>
              </w:rPr>
              <w:t>STAD</w:t>
            </w:r>
            <w:r>
              <w:rPr>
                <w:rFonts w:ascii="Arial" w:hAnsi="Arial" w:cs="Arial"/>
              </w:rPr>
              <w:t xml:space="preserve"> </w:t>
            </w:r>
            <w:r w:rsidRPr="00897BD7">
              <w:rPr>
                <w:rFonts w:ascii="Arial" w:hAnsi="Arial" w:cs="Arial"/>
              </w:rPr>
              <w:t>is an a</w:t>
            </w:r>
            <w:r>
              <w:rPr>
                <w:rFonts w:ascii="Arial" w:hAnsi="Arial" w:cs="Arial"/>
              </w:rPr>
              <w:t xml:space="preserve">dvisory and consultative </w:t>
            </w:r>
            <w:r w:rsidR="00CD64D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ub-</w:t>
            </w:r>
            <w:r w:rsidR="00CD64D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ommittee</w:t>
            </w:r>
            <w:r w:rsidRPr="00897BD7">
              <w:rPr>
                <w:rFonts w:ascii="Arial" w:hAnsi="Arial" w:cs="Arial"/>
              </w:rPr>
              <w:t xml:space="preserve"> </w:t>
            </w:r>
            <w:r w:rsidR="00CD64DE">
              <w:rPr>
                <w:rFonts w:ascii="Arial" w:hAnsi="Arial" w:cs="Arial"/>
              </w:rPr>
              <w:t>of</w:t>
            </w:r>
            <w:r w:rsidRPr="00897BD7">
              <w:rPr>
                <w:rFonts w:ascii="Arial" w:hAnsi="Arial" w:cs="Arial"/>
              </w:rPr>
              <w:t xml:space="preserve"> the Board and management of Irish Guide Dogs </w:t>
            </w:r>
            <w:r w:rsidR="009E11A4">
              <w:rPr>
                <w:rFonts w:ascii="Arial" w:hAnsi="Arial" w:cs="Arial"/>
              </w:rPr>
              <w:t xml:space="preserve">for the Blind </w:t>
            </w:r>
            <w:r w:rsidRPr="00897BD7">
              <w:rPr>
                <w:rFonts w:ascii="Arial" w:hAnsi="Arial" w:cs="Arial"/>
              </w:rPr>
              <w:t>on issues relating to</w:t>
            </w:r>
            <w:r>
              <w:rPr>
                <w:rFonts w:ascii="Arial" w:hAnsi="Arial" w:cs="Arial"/>
              </w:rPr>
              <w:t xml:space="preserve"> the </w:t>
            </w:r>
            <w:r w:rsidR="00430D8A">
              <w:rPr>
                <w:rFonts w:ascii="Arial" w:hAnsi="Arial" w:cs="Arial"/>
              </w:rPr>
              <w:t xml:space="preserve">science of canine health and welfare, </w:t>
            </w:r>
            <w:proofErr w:type="gramStart"/>
            <w:r w:rsidR="00430D8A">
              <w:rPr>
                <w:rFonts w:ascii="Arial" w:hAnsi="Arial" w:cs="Arial"/>
              </w:rPr>
              <w:t>training</w:t>
            </w:r>
            <w:proofErr w:type="gramEnd"/>
            <w:r w:rsidR="00430D8A">
              <w:rPr>
                <w:rFonts w:ascii="Arial" w:hAnsi="Arial" w:cs="Arial"/>
              </w:rPr>
              <w:t xml:space="preserve"> and </w:t>
            </w:r>
            <w:r w:rsidR="008B21F2">
              <w:rPr>
                <w:rFonts w:ascii="Arial" w:hAnsi="Arial" w:cs="Arial"/>
              </w:rPr>
              <w:t>development that</w:t>
            </w:r>
            <w:r w:rsidRPr="00897BD7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organisation provides. </w:t>
            </w:r>
            <w:r w:rsidR="009C0D7C">
              <w:rPr>
                <w:rFonts w:ascii="Arial" w:hAnsi="Arial" w:cs="Arial"/>
              </w:rPr>
              <w:t>Refer to attached links for terms of reference for the subcommittee.</w:t>
            </w:r>
          </w:p>
          <w:p w14:paraId="5051CCFD" w14:textId="77777777" w:rsidR="00760D56" w:rsidRDefault="00760D56" w:rsidP="00760D56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14:paraId="6D31D4F5" w14:textId="2A11EBB9" w:rsidR="00430D8A" w:rsidRPr="0060479D" w:rsidRDefault="00760D56" w:rsidP="00430D8A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E5693">
              <w:rPr>
                <w:rFonts w:ascii="Arial" w:hAnsi="Arial" w:cs="Arial"/>
              </w:rPr>
              <w:t xml:space="preserve">The </w:t>
            </w:r>
            <w:r w:rsidR="00430D8A">
              <w:rPr>
                <w:rFonts w:ascii="Arial" w:hAnsi="Arial" w:cs="Arial"/>
              </w:rPr>
              <w:t xml:space="preserve">STAD committee’s role is to </w:t>
            </w:r>
            <w:r w:rsidR="00430D8A" w:rsidRPr="00225D4A">
              <w:rPr>
                <w:rFonts w:ascii="Arial" w:hAnsi="Arial"/>
              </w:rPr>
              <w:t xml:space="preserve">develop a strategic roadmap to bring IGDB </w:t>
            </w:r>
            <w:r w:rsidR="00430D8A">
              <w:rPr>
                <w:rFonts w:ascii="Arial" w:hAnsi="Arial"/>
              </w:rPr>
              <w:t xml:space="preserve">in line with </w:t>
            </w:r>
            <w:r w:rsidR="00430D8A" w:rsidRPr="00225D4A">
              <w:rPr>
                <w:rFonts w:ascii="Arial" w:hAnsi="Arial"/>
              </w:rPr>
              <w:t>current international best practice</w:t>
            </w:r>
            <w:r w:rsidR="00430D8A">
              <w:rPr>
                <w:rFonts w:ascii="Arial" w:hAnsi="Arial"/>
              </w:rPr>
              <w:t xml:space="preserve"> as it relates to the </w:t>
            </w:r>
            <w:r w:rsidR="00430D8A" w:rsidRPr="00225D4A">
              <w:rPr>
                <w:rFonts w:ascii="Arial" w:hAnsi="Arial"/>
              </w:rPr>
              <w:t>veterinary management of working canines.</w:t>
            </w:r>
          </w:p>
          <w:p w14:paraId="0CD26A86" w14:textId="3FF4E095" w:rsidR="00760D56" w:rsidRDefault="00760D56" w:rsidP="00760D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588DAB" w14:textId="5DEECB8D" w:rsidR="00430D8A" w:rsidRPr="0060479D" w:rsidRDefault="008B21F2" w:rsidP="00760D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</w:t>
            </w:r>
            <w:r w:rsidR="004E230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430D8A">
              <w:rPr>
                <w:rFonts w:ascii="Arial" w:hAnsi="Arial" w:cs="Arial"/>
                <w:sz w:val="24"/>
                <w:szCs w:val="24"/>
              </w:rPr>
              <w:t xml:space="preserve"> provide guidance to the charity of a strategic nature.</w:t>
            </w:r>
          </w:p>
          <w:p w14:paraId="5D70DB35" w14:textId="0A936A47" w:rsidR="00CD64DE" w:rsidRDefault="00A06C8D" w:rsidP="003E3936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</w:r>
            <w:r w:rsidRPr="00B0792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IE"/>
              </w:rPr>
              <w:t>Responsibilities will include the following: 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  <w:t>As well as participating in the general duties of a charity trustee (please see the </w:t>
            </w:r>
            <w:hyperlink r:id="rId6" w:tgtFrame="_blank" w:history="1">
              <w:r w:rsidRPr="00B07920">
                <w:rPr>
                  <w:rFonts w:ascii="Helvetica" w:eastAsia="Times New Roman" w:hAnsi="Helvetica" w:cs="Helvetica"/>
                  <w:color w:val="007A33"/>
                  <w:sz w:val="24"/>
                  <w:szCs w:val="24"/>
                  <w:u w:val="single"/>
                  <w:lang w:eastAsia="en-IE"/>
                </w:rPr>
                <w:t>Charities Governance Code</w:t>
              </w:r>
            </w:hyperlink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)</w:t>
            </w:r>
            <w:r w:rsidRPr="00B07920"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en-IE"/>
              </w:rPr>
              <w:t>, 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it is expected that the successful candidate will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: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35097084" w14:textId="0F94CCD3" w:rsidR="009E11A4" w:rsidRPr="005D74A5" w:rsidRDefault="00CD64DE" w:rsidP="005D74A5">
            <w:pPr>
              <w:pStyle w:val="ListParagraph"/>
              <w:numPr>
                <w:ilvl w:val="0"/>
                <w:numId w:val="2"/>
              </w:num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Participate in regular meetings of the Committee</w:t>
            </w:r>
            <w:r w:rsidR="009C0D7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(6 per year, 4-5 virtual 1 face to face</w:t>
            </w:r>
            <w:proofErr w:type="gramStart"/>
            <w:r w:rsidR="009C0D7C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)</w:t>
            </w:r>
            <w:r w:rsidR="004E230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;</w:t>
            </w:r>
            <w:proofErr w:type="gramEnd"/>
          </w:p>
          <w:p w14:paraId="7452C24A" w14:textId="5A826AFB" w:rsidR="009E11A4" w:rsidRPr="005D74A5" w:rsidRDefault="00CD64DE" w:rsidP="005D74A5">
            <w:pPr>
              <w:pStyle w:val="ListParagraph"/>
              <w:numPr>
                <w:ilvl w:val="0"/>
                <w:numId w:val="2"/>
              </w:num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A</w:t>
            </w:r>
            <w:r w:rsidR="00A06C8D"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ssist in delivering on the</w:t>
            </w:r>
            <w:r w:rsidR="00430D8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strategic direction of IGDB</w:t>
            </w:r>
            <w:r w:rsidR="004E230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; and</w:t>
            </w:r>
          </w:p>
          <w:p w14:paraId="44219A5D" w14:textId="4C25A3DD" w:rsidR="00CD64DE" w:rsidRPr="005D74A5" w:rsidRDefault="00CD64DE" w:rsidP="005D74A5">
            <w:pPr>
              <w:pStyle w:val="ListParagraph"/>
              <w:numPr>
                <w:ilvl w:val="0"/>
                <w:numId w:val="2"/>
              </w:num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Support</w:t>
            </w:r>
            <w:r w:rsidR="004E230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the</w:t>
            </w:r>
            <w:r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implementation of the Committee’s work plan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.</w:t>
            </w:r>
            <w:r w:rsidRPr="005D74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14:paraId="1E5FA089" w14:textId="77777777" w:rsidR="00760D56" w:rsidRDefault="00760D56" w:rsidP="003E3936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</w:p>
          <w:p w14:paraId="1B642A0F" w14:textId="77777777" w:rsidR="00CD64DE" w:rsidRPr="000C2FB2" w:rsidRDefault="00CD64DE" w:rsidP="003E3936">
            <w:pPr>
              <w:spacing w:line="360" w:lineRule="atLeast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n-IE"/>
              </w:rPr>
            </w:pPr>
            <w:r w:rsidRPr="000C2FB2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en-IE"/>
              </w:rPr>
              <w:t>Requirements</w:t>
            </w:r>
          </w:p>
          <w:p w14:paraId="7888FC1F" w14:textId="477101BA" w:rsidR="00B41A59" w:rsidRDefault="00A06C8D" w:rsidP="003E3936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It is expected that the successful candidate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s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will be able to demonstrate a track record of successful participation in similar or related activities either within 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lastRenderedPageBreak/>
              <w:t xml:space="preserve">IGDB or elsewhere. </w:t>
            </w:r>
            <w:r w:rsidR="004E230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D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emonstrate </w:t>
            </w:r>
            <w:r w:rsidR="004E230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of 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the 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ability to participate successfully within a team structure</w:t>
            </w:r>
            <w:r w:rsidR="004E230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is an important requirement</w:t>
            </w:r>
            <w:r w:rsidR="00F5179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.</w:t>
            </w:r>
          </w:p>
          <w:p w14:paraId="6383581F" w14:textId="77777777" w:rsidR="004E230E" w:rsidRDefault="004E230E" w:rsidP="003E3936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</w:p>
          <w:p w14:paraId="30A5FDB4" w14:textId="555C2924" w:rsidR="007E7762" w:rsidRDefault="007E7762" w:rsidP="003E3936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This role would suit someone from a </w:t>
            </w:r>
            <w:r w:rsidR="004E230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science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background. </w:t>
            </w:r>
          </w:p>
          <w:p w14:paraId="6AE06107" w14:textId="77777777" w:rsidR="00F51798" w:rsidRDefault="00F51798" w:rsidP="003E3936">
            <w:pPr>
              <w:spacing w:line="360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</w:pPr>
          </w:p>
          <w:p w14:paraId="5E1FEB7B" w14:textId="4F580C65" w:rsidR="00A06C8D" w:rsidRPr="00B07920" w:rsidRDefault="00A06C8D" w:rsidP="008B21F2">
            <w:pPr>
              <w:spacing w:line="360" w:lineRule="atLeast"/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en-IE"/>
              </w:rPr>
            </w:pPr>
            <w:r w:rsidRPr="00B0792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en-IE"/>
              </w:rPr>
              <w:t>Application process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  <w:t>Please submit a letter of interest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,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outlining your reasons for applying and details of capabilities or experiences of relevance</w:t>
            </w:r>
            <w:r w:rsidR="009E11A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,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to Irish Guide Dogs for the Blind, Model Farm Road, Cork, T12 WT4A and mark it for the attention of Tim O’Mahony, </w:t>
            </w:r>
            <w:r w:rsidR="00581C3A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Chief Executive Officer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.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br/>
              <w:t xml:space="preserve">Alternatively, you may submit your </w:t>
            </w:r>
            <w:r w:rsidR="00CD64DE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letter of interest </w:t>
            </w:r>
            <w:r w:rsidRPr="00B0792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>by e-mail to Tim O’Mahony at</w:t>
            </w:r>
            <w:r w:rsidRPr="00B07920"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en-IE"/>
              </w:rPr>
              <w:t> </w:t>
            </w:r>
            <w:hyperlink r:id="rId7" w:history="1">
              <w:r w:rsidR="005D74A5" w:rsidRPr="00255E11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eastAsia="en-IE"/>
                </w:rPr>
                <w:t>TOMahony@GuideDogs.ie</w:t>
              </w:r>
            </w:hyperlink>
            <w:r w:rsidRPr="00B07920"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en-IE"/>
              </w:rPr>
              <w:t>. </w:t>
            </w:r>
            <w:r w:rsidR="00065B6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065B6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IE"/>
              </w:rPr>
              <w:t xml:space="preserve">Applications will close on </w:t>
            </w:r>
            <w:r w:rsidR="00065B60" w:rsidRPr="00CE6365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 w:themeFill="background1"/>
                <w:lang w:eastAsia="en-IE"/>
              </w:rPr>
              <w:t>Thursday 12</w:t>
            </w:r>
            <w:r w:rsidR="00065B60" w:rsidRPr="00CE6365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 w:themeFill="background1"/>
                <w:vertAlign w:val="superscript"/>
                <w:lang w:eastAsia="en-IE"/>
              </w:rPr>
              <w:t>th</w:t>
            </w:r>
            <w:r w:rsidR="00065B60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 w:themeFill="background1"/>
                <w:lang w:eastAsia="en-IE"/>
              </w:rPr>
              <w:t xml:space="preserve"> January 2023.</w:t>
            </w:r>
            <w:r w:rsidR="00065B60" w:rsidRPr="00CE6365">
              <w:rPr>
                <w:rFonts w:ascii="Helvetica" w:eastAsia="Times New Roman" w:hAnsi="Helvetica" w:cs="Helvetica"/>
                <w:color w:val="757575"/>
                <w:sz w:val="24"/>
                <w:szCs w:val="24"/>
                <w:shd w:val="clear" w:color="auto" w:fill="FFFFFF" w:themeFill="background1"/>
                <w:lang w:eastAsia="en-IE"/>
              </w:rPr>
              <w:br/>
            </w:r>
            <w:r w:rsidRPr="00B07920">
              <w:rPr>
                <w:rFonts w:ascii="Helvetica" w:eastAsia="Times New Roman" w:hAnsi="Helvetica" w:cs="Helvetica"/>
                <w:color w:val="757575"/>
                <w:sz w:val="24"/>
                <w:szCs w:val="24"/>
                <w:lang w:eastAsia="en-IE"/>
              </w:rPr>
              <w:t> </w:t>
            </w:r>
          </w:p>
        </w:tc>
      </w:tr>
    </w:tbl>
    <w:p w14:paraId="24E0D4B3" w14:textId="3943AEEA" w:rsidR="004A6672" w:rsidRDefault="004A6672"/>
    <w:sectPr w:rsidR="004A6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279"/>
    <w:multiLevelType w:val="hybridMultilevel"/>
    <w:tmpl w:val="3C7842C0"/>
    <w:numStyleLink w:val="ImportedStyle7"/>
  </w:abstractNum>
  <w:abstractNum w:abstractNumId="1" w15:restartNumberingAfterBreak="0">
    <w:nsid w:val="263D3E54"/>
    <w:multiLevelType w:val="hybridMultilevel"/>
    <w:tmpl w:val="985A4C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07F9"/>
    <w:multiLevelType w:val="hybridMultilevel"/>
    <w:tmpl w:val="3C7842C0"/>
    <w:styleLink w:val="ImportedStyle7"/>
    <w:lvl w:ilvl="0" w:tplc="17624D0C">
      <w:start w:val="1"/>
      <w:numFmt w:val="lowerRoman"/>
      <w:lvlText w:val="%1)"/>
      <w:lvlJc w:val="left"/>
      <w:pPr>
        <w:ind w:left="185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ECC7E">
      <w:start w:val="1"/>
      <w:numFmt w:val="lowerLetter"/>
      <w:lvlText w:val="%2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02CF6">
      <w:start w:val="1"/>
      <w:numFmt w:val="lowerRoman"/>
      <w:lvlText w:val="%3."/>
      <w:lvlJc w:val="left"/>
      <w:pPr>
        <w:ind w:left="293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8F024">
      <w:start w:val="1"/>
      <w:numFmt w:val="decimal"/>
      <w:lvlText w:val="%4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2DE10">
      <w:start w:val="1"/>
      <w:numFmt w:val="lowerLetter"/>
      <w:lvlText w:val="%5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CC166">
      <w:start w:val="1"/>
      <w:numFmt w:val="lowerRoman"/>
      <w:lvlText w:val="%6."/>
      <w:lvlJc w:val="left"/>
      <w:pPr>
        <w:ind w:left="509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6CBE">
      <w:start w:val="1"/>
      <w:numFmt w:val="decimal"/>
      <w:lvlText w:val="%7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2C082">
      <w:start w:val="1"/>
      <w:numFmt w:val="lowerLetter"/>
      <w:lvlText w:val="%8."/>
      <w:lvlJc w:val="left"/>
      <w:pPr>
        <w:ind w:left="6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600C2">
      <w:start w:val="1"/>
      <w:numFmt w:val="lowerRoman"/>
      <w:lvlText w:val="%9."/>
      <w:lvlJc w:val="left"/>
      <w:pPr>
        <w:ind w:left="725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E830856"/>
    <w:multiLevelType w:val="hybridMultilevel"/>
    <w:tmpl w:val="DD50F0C6"/>
    <w:lvl w:ilvl="0" w:tplc="C9DEF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565685">
    <w:abstractNumId w:val="1"/>
  </w:num>
  <w:num w:numId="2" w16cid:durableId="1335844587">
    <w:abstractNumId w:val="3"/>
  </w:num>
  <w:num w:numId="3" w16cid:durableId="275990066">
    <w:abstractNumId w:val="2"/>
  </w:num>
  <w:num w:numId="4" w16cid:durableId="46716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8D"/>
    <w:rsid w:val="00007359"/>
    <w:rsid w:val="00065B60"/>
    <w:rsid w:val="000C2FB2"/>
    <w:rsid w:val="0011576E"/>
    <w:rsid w:val="00151832"/>
    <w:rsid w:val="00154BC2"/>
    <w:rsid w:val="001D0C53"/>
    <w:rsid w:val="00210A11"/>
    <w:rsid w:val="002652A8"/>
    <w:rsid w:val="002B3F9A"/>
    <w:rsid w:val="003338C7"/>
    <w:rsid w:val="003E2A58"/>
    <w:rsid w:val="00422CE4"/>
    <w:rsid w:val="00430D8A"/>
    <w:rsid w:val="004A6672"/>
    <w:rsid w:val="004E0EBA"/>
    <w:rsid w:val="004E230E"/>
    <w:rsid w:val="00581C3A"/>
    <w:rsid w:val="005D74A5"/>
    <w:rsid w:val="00615DCA"/>
    <w:rsid w:val="006A04BB"/>
    <w:rsid w:val="00760D56"/>
    <w:rsid w:val="007E7762"/>
    <w:rsid w:val="008B21F2"/>
    <w:rsid w:val="00914CF1"/>
    <w:rsid w:val="009509BF"/>
    <w:rsid w:val="009C0D7C"/>
    <w:rsid w:val="009E11A4"/>
    <w:rsid w:val="00A06C8D"/>
    <w:rsid w:val="00AD06A1"/>
    <w:rsid w:val="00AF3CD8"/>
    <w:rsid w:val="00B41A59"/>
    <w:rsid w:val="00B75900"/>
    <w:rsid w:val="00C03505"/>
    <w:rsid w:val="00C5489A"/>
    <w:rsid w:val="00CD64DE"/>
    <w:rsid w:val="00D86D99"/>
    <w:rsid w:val="00DB3E38"/>
    <w:rsid w:val="00DF5E35"/>
    <w:rsid w:val="00F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E1D3"/>
  <w15:chartTrackingRefBased/>
  <w15:docId w15:val="{908EA392-9CE3-47DC-B503-1E4D02EC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06C8D"/>
    <w:pPr>
      <w:spacing w:line="240" w:lineRule="auto"/>
    </w:pPr>
  </w:style>
  <w:style w:type="paragraph" w:customStyle="1" w:styleId="paragraph">
    <w:name w:val="paragraph"/>
    <w:basedOn w:val="Normal"/>
    <w:rsid w:val="00D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86D99"/>
  </w:style>
  <w:style w:type="character" w:customStyle="1" w:styleId="eop">
    <w:name w:val="eop"/>
    <w:basedOn w:val="DefaultParagraphFont"/>
    <w:rsid w:val="00D86D99"/>
  </w:style>
  <w:style w:type="character" w:styleId="CommentReference">
    <w:name w:val="annotation reference"/>
    <w:basedOn w:val="DefaultParagraphFont"/>
    <w:uiPriority w:val="99"/>
    <w:semiHidden/>
    <w:unhideWhenUsed/>
    <w:rsid w:val="0091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F1"/>
    <w:rPr>
      <w:b/>
      <w:bCs/>
      <w:sz w:val="20"/>
      <w:szCs w:val="20"/>
    </w:rPr>
  </w:style>
  <w:style w:type="paragraph" w:customStyle="1" w:styleId="Default">
    <w:name w:val="Default"/>
    <w:rsid w:val="00B41A5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E1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4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4A5"/>
    <w:rPr>
      <w:color w:val="605E5C"/>
      <w:shd w:val="clear" w:color="auto" w:fill="E1DFDD"/>
    </w:rPr>
  </w:style>
  <w:style w:type="numbering" w:customStyle="1" w:styleId="ImportedStyle7">
    <w:name w:val="Imported Style 7"/>
    <w:rsid w:val="00430D8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hony@GuideDog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ritiesregulator.ie/media/1609/charities-governance-cod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Coleman</dc:creator>
  <cp:keywords/>
  <dc:description/>
  <cp:lastModifiedBy>Róisín Grant</cp:lastModifiedBy>
  <cp:revision>3</cp:revision>
  <dcterms:created xsi:type="dcterms:W3CDTF">2022-12-05T16:15:00Z</dcterms:created>
  <dcterms:modified xsi:type="dcterms:W3CDTF">2022-12-05T16:18:00Z</dcterms:modified>
</cp:coreProperties>
</file>